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E9" w:rsidRDefault="00F432E9" w:rsidP="00F4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20"/>
          <w:szCs w:val="20"/>
        </w:rPr>
      </w:pPr>
      <w:r>
        <w:rPr>
          <w:rFonts w:ascii="Times New Roman" w:hAnsi="Times New Roman"/>
          <w:b/>
          <w:bCs/>
          <w:color w:val="76923C"/>
          <w:sz w:val="32"/>
          <w:szCs w:val="32"/>
        </w:rPr>
        <w:t xml:space="preserve">                                                                                                 </w:t>
      </w:r>
    </w:p>
    <w:p w:rsidR="00F432E9" w:rsidRDefault="00F432E9" w:rsidP="00F4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32"/>
          <w:szCs w:val="32"/>
        </w:rPr>
      </w:pPr>
      <w:r>
        <w:rPr>
          <w:rFonts w:ascii="Times New Roman" w:hAnsi="Times New Roman"/>
          <w:b/>
          <w:bCs/>
          <w:color w:val="76923C"/>
          <w:sz w:val="32"/>
          <w:szCs w:val="32"/>
        </w:rPr>
        <w:t xml:space="preserve">ПАМЯТКА </w:t>
      </w:r>
    </w:p>
    <w:p w:rsidR="00F432E9" w:rsidRDefault="00F432E9" w:rsidP="00F4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32"/>
          <w:szCs w:val="32"/>
        </w:rPr>
      </w:pPr>
      <w:r>
        <w:rPr>
          <w:rFonts w:ascii="Times New Roman" w:hAnsi="Times New Roman"/>
          <w:b/>
          <w:bCs/>
          <w:color w:val="76923C"/>
          <w:sz w:val="32"/>
          <w:szCs w:val="32"/>
        </w:rPr>
        <w:t>ПО ВЫВОЗУ КРУПНОГАБАРИТНЫХ ОТХОДОВ С ТЕРРИТОРИЙ ГОРОДСКИХ И СЕЛЬСКИХ ПОСЕЛЕНИЙ БЕЛГОРОДСКОГО РАЙОНА</w:t>
      </w:r>
    </w:p>
    <w:p w:rsidR="00F432E9" w:rsidRDefault="00F432E9" w:rsidP="00F4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6923C"/>
          <w:sz w:val="32"/>
          <w:szCs w:val="32"/>
        </w:rPr>
      </w:pPr>
    </w:p>
    <w:p w:rsidR="00F432E9" w:rsidRDefault="00F432E9" w:rsidP="00F432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РФ от 12.11.2016 № 1156                               «Об обращении с твердыми коммунальным отходами» Региональный оператор - ООО «Центр Экологической Безопасности» Белгородской области, в соответствии с договором на оказание услуг, осуществляет сбор, транспортирование, обработку, утилизацию, обезвреживание, захоронение ТКО и КГО самостоятельно или  с привлечением операторов по обращению с твердыми коммунальными отходами.  Крупногабаритные отходы –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контейнерах. Нормативы накопления отходов определены с учетом объема образования крупногабаритных отходов. </w:t>
      </w:r>
    </w:p>
    <w:p w:rsidR="00F432E9" w:rsidRDefault="00F432E9" w:rsidP="00F432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ВЫВОЗ КРУПНОГАБАРИТНЫХ ОТХОДОВ ОСУЩЕСТВЛЯЕТСЯ БЕЗ ВЗИМАНИЯ ДОПОЛНИТЕЛЬНОЙ ПЛАТЫ.</w:t>
      </w:r>
    </w:p>
    <w:p w:rsidR="00F432E9" w:rsidRDefault="00F432E9" w:rsidP="00F432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="000B31B5">
        <w:rPr>
          <w:rFonts w:ascii="Times New Roman" w:eastAsia="Calibri" w:hAnsi="Times New Roman"/>
          <w:sz w:val="28"/>
          <w:szCs w:val="28"/>
        </w:rPr>
        <w:t>Малиновского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вывоз КГО осуществляется:</w:t>
      </w:r>
    </w:p>
    <w:p w:rsidR="00F432E9" w:rsidRPr="000B31B5" w:rsidRDefault="00F432E9" w:rsidP="000B31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с. </w:t>
      </w:r>
      <w:r w:rsidR="000B31B5">
        <w:rPr>
          <w:rFonts w:ascii="Times New Roman" w:eastAsia="Calibri" w:hAnsi="Times New Roman"/>
          <w:sz w:val="28"/>
          <w:szCs w:val="28"/>
        </w:rPr>
        <w:t>Петровка, п. Малиновка, с. Отрадное, с. Толоконное - 16</w:t>
      </w:r>
      <w:r>
        <w:rPr>
          <w:rFonts w:ascii="Times New Roman" w:hAnsi="Times New Roman"/>
          <w:sz w:val="28"/>
          <w:szCs w:val="28"/>
        </w:rPr>
        <w:t xml:space="preserve"> числа каждого месяца.</w:t>
      </w:r>
      <w:bookmarkStart w:id="0" w:name="_GoBack"/>
      <w:bookmarkEnd w:id="0"/>
    </w:p>
    <w:p w:rsidR="000B31B5" w:rsidRPr="000B31B5" w:rsidRDefault="000B31B5" w:rsidP="000B3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1B5">
        <w:rPr>
          <w:rFonts w:ascii="Times New Roman" w:hAnsi="Times New Roman"/>
          <w:sz w:val="28"/>
          <w:szCs w:val="28"/>
        </w:rPr>
        <w:t>Также информацию о графике вывоза КТО можно ознакомиться в ООО «ЦЭБ» по телефону горячей линии: 8-800-200-75-19, адресу электронной почты: info@tko31 .пд с помощью сайта: tko31 .ru.</w:t>
      </w:r>
    </w:p>
    <w:p w:rsidR="00F432E9" w:rsidRDefault="00F432E9" w:rsidP="00F432E9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Напоминаем!</w:t>
      </w:r>
    </w:p>
    <w:p w:rsidR="00F432E9" w:rsidRDefault="00F432E9" w:rsidP="00F432E9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2E9" w:rsidRDefault="00F432E9" w:rsidP="00F432E9">
      <w:pPr>
        <w:pStyle w:val="ConsPlusNormal"/>
        <w:spacing w:line="0" w:lineRule="atLeast"/>
        <w:ind w:firstLine="540"/>
        <w:jc w:val="both"/>
        <w:rPr>
          <w:b w:val="0"/>
          <w:bCs w:val="0"/>
        </w:rPr>
      </w:pPr>
      <w:r>
        <w:rPr>
          <w:b w:val="0"/>
        </w:rPr>
        <w:t xml:space="preserve"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- </w:t>
      </w:r>
      <w:r>
        <w:rPr>
          <w:b w:val="0"/>
          <w:bCs w:val="0"/>
        </w:rPr>
        <w:t xml:space="preserve">влечет наложение административного штрафа </w:t>
      </w:r>
      <w:r>
        <w:rPr>
          <w:bCs w:val="0"/>
        </w:rPr>
        <w:t>на граждан в размере от одной тысячи до двух тысяч рублей</w:t>
      </w:r>
      <w:r>
        <w:rPr>
          <w:b w:val="0"/>
          <w:bCs w:val="0"/>
        </w:rPr>
        <w:t>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F432E9" w:rsidRDefault="00F432E9" w:rsidP="00F432E9">
      <w:pPr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может внести посильный вклад в общее дело. Речь идет о чистоте и красоте улиц, о здоровье, настроении, качестве жизни наших земляков, о благополучии наших детей и их отношении к собственному дому, к селу, в котором они живут. </w:t>
      </w:r>
    </w:p>
    <w:p w:rsidR="00704E88" w:rsidRDefault="000B31B5"/>
    <w:sectPr w:rsidR="00704E88" w:rsidSect="00F432E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07A6E"/>
    <w:multiLevelType w:val="hybridMultilevel"/>
    <w:tmpl w:val="36B63F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D"/>
    <w:rsid w:val="000B31B5"/>
    <w:rsid w:val="0035342F"/>
    <w:rsid w:val="004176CD"/>
    <w:rsid w:val="00EA3FB6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8F04-F662-48B6-AB7B-3011CBE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Мерзликин Роман Владимирович</dc:creator>
  <cp:keywords/>
  <dc:description/>
  <cp:lastModifiedBy>Glavspec</cp:lastModifiedBy>
  <cp:revision>4</cp:revision>
  <dcterms:created xsi:type="dcterms:W3CDTF">2021-02-10T06:53:00Z</dcterms:created>
  <dcterms:modified xsi:type="dcterms:W3CDTF">2021-02-10T12:38:00Z</dcterms:modified>
</cp:coreProperties>
</file>