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DD" w:rsidRDefault="00FA38DD">
      <w:pPr>
        <w:pStyle w:val="2"/>
        <w:jc w:val="left"/>
        <w:rPr>
          <w:color w:val="000000"/>
        </w:rPr>
      </w:pPr>
      <w:bookmarkStart w:id="0" w:name="_GoBack"/>
      <w:bookmarkEnd w:id="0"/>
    </w:p>
    <w:p w:rsidR="00FA38DD" w:rsidRDefault="00FA38DD">
      <w:pPr>
        <w:pStyle w:val="ab"/>
        <w:tabs>
          <w:tab w:val="clear" w:pos="4153"/>
          <w:tab w:val="clear" w:pos="8306"/>
        </w:tabs>
        <w:jc w:val="center"/>
        <w:rPr>
          <w:color w:val="000000"/>
        </w:rPr>
      </w:pPr>
    </w:p>
    <w:p w:rsidR="00FA38DD" w:rsidRDefault="00FA38DD">
      <w:pPr>
        <w:jc w:val="both"/>
        <w:rPr>
          <w:b/>
          <w:sz w:val="26"/>
          <w:szCs w:val="26"/>
        </w:rPr>
      </w:pPr>
    </w:p>
    <w:p w:rsidR="00FA38DD" w:rsidRDefault="00307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Обобщенная информация об исполнении (ненадлежащем исполнении) лицами, замещающими муниципальные должности депутата земского собрания Малиновского сельского поселения муниципального района «Белгородский район» Белгородской области</w:t>
      </w:r>
      <w:r>
        <w:rPr>
          <w:b/>
          <w:sz w:val="26"/>
          <w:szCs w:val="26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:rsidR="00FA38DD" w:rsidRDefault="00307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отчётный период 2024 года</w:t>
      </w:r>
    </w:p>
    <w:p w:rsidR="00FA38DD" w:rsidRDefault="00FA38DD">
      <w:pPr>
        <w:ind w:firstLine="708"/>
        <w:jc w:val="both"/>
        <w:rPr>
          <w:sz w:val="26"/>
          <w:szCs w:val="26"/>
        </w:rPr>
      </w:pPr>
    </w:p>
    <w:p w:rsidR="00FA38DD" w:rsidRDefault="00FA38DD">
      <w:pPr>
        <w:ind w:firstLine="708"/>
        <w:jc w:val="both"/>
        <w:rPr>
          <w:sz w:val="26"/>
          <w:szCs w:val="26"/>
        </w:rPr>
      </w:pPr>
    </w:p>
    <w:p w:rsidR="00FA38DD" w:rsidRDefault="00FA38DD">
      <w:pPr>
        <w:ind w:firstLine="708"/>
        <w:jc w:val="both"/>
        <w:rPr>
          <w:sz w:val="26"/>
          <w:szCs w:val="26"/>
        </w:rPr>
      </w:pPr>
    </w:p>
    <w:p w:rsidR="00FA38DD" w:rsidRDefault="00307C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статьи 24 закона Белгородской области от 19 февраля 2024 г. </w:t>
      </w:r>
      <w:r>
        <w:rPr>
          <w:sz w:val="26"/>
          <w:szCs w:val="26"/>
        </w:rPr>
        <w:br/>
        <w:t>№ 354 «О противодействии коррупции в Б</w:t>
      </w:r>
      <w:r>
        <w:rPr>
          <w:sz w:val="26"/>
          <w:szCs w:val="26"/>
        </w:rPr>
        <w:t>елгородской области»</w:t>
      </w:r>
      <w:r>
        <w:rPr>
          <w:color w:val="000000"/>
          <w:sz w:val="26"/>
          <w:szCs w:val="26"/>
        </w:rPr>
        <w:t xml:space="preserve">  информируем о надлежащем исполнении всеми 11 лицами, замещающими муниципальные должности </w:t>
      </w:r>
      <w:r>
        <w:rPr>
          <w:sz w:val="26"/>
          <w:szCs w:val="26"/>
        </w:rPr>
        <w:t>депутата земского собрания Малиновского сельского поселения муниципального района «Белгородский район» Белгородской области</w:t>
      </w:r>
      <w:r>
        <w:rPr>
          <w:color w:val="000000"/>
          <w:sz w:val="26"/>
          <w:szCs w:val="26"/>
        </w:rPr>
        <w:t>, обязанности</w:t>
      </w:r>
      <w:r>
        <w:rPr>
          <w:sz w:val="26"/>
          <w:szCs w:val="26"/>
        </w:rPr>
        <w:t xml:space="preserve"> по предс</w:t>
      </w:r>
      <w:r>
        <w:rPr>
          <w:sz w:val="26"/>
          <w:szCs w:val="26"/>
        </w:rPr>
        <w:t xml:space="preserve">тавлению сведений о доходах, расходах, об имуществе и обязательствах имущественного характера </w:t>
      </w:r>
    </w:p>
    <w:p w:rsidR="00FA38DD" w:rsidRDefault="00FA38DD">
      <w:pPr>
        <w:ind w:firstLine="709"/>
        <w:rPr>
          <w:sz w:val="26"/>
          <w:szCs w:val="26"/>
        </w:rPr>
      </w:pPr>
    </w:p>
    <w:p w:rsidR="00FA38DD" w:rsidRDefault="00FA38DD">
      <w:pPr>
        <w:jc w:val="both"/>
      </w:pPr>
    </w:p>
    <w:p w:rsidR="00FA38DD" w:rsidRDefault="00FA38DD">
      <w:pPr>
        <w:jc w:val="both"/>
      </w:pPr>
    </w:p>
    <w:p w:rsidR="00FA38DD" w:rsidRDefault="00FA38DD">
      <w:pPr>
        <w:jc w:val="both"/>
      </w:pPr>
    </w:p>
    <w:p w:rsidR="00FA38DD" w:rsidRDefault="00FA38DD">
      <w:pPr>
        <w:jc w:val="both"/>
      </w:pPr>
    </w:p>
    <w:p w:rsidR="00FA38DD" w:rsidRDefault="00FA38DD">
      <w:pPr>
        <w:jc w:val="both"/>
      </w:pPr>
    </w:p>
    <w:p w:rsidR="00FA38DD" w:rsidRDefault="00FA38DD">
      <w:pPr>
        <w:jc w:val="both"/>
      </w:pPr>
    </w:p>
    <w:p w:rsidR="00FA38DD" w:rsidRDefault="00FA38DD">
      <w:pPr>
        <w:jc w:val="both"/>
      </w:pPr>
    </w:p>
    <w:sectPr w:rsidR="00FA38DD">
      <w:headerReference w:type="even" r:id="rId7"/>
      <w:headerReference w:type="default" r:id="rId8"/>
      <w:pgSz w:w="11906" w:h="16838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CAE" w:rsidRDefault="00307CAE">
      <w:r>
        <w:separator/>
      </w:r>
    </w:p>
  </w:endnote>
  <w:endnote w:type="continuationSeparator" w:id="0">
    <w:p w:rsidR="00307CAE" w:rsidRDefault="0030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CAE" w:rsidRDefault="00307CAE">
      <w:r>
        <w:separator/>
      </w:r>
    </w:p>
  </w:footnote>
  <w:footnote w:type="continuationSeparator" w:id="0">
    <w:p w:rsidR="00307CAE" w:rsidRDefault="00307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DD" w:rsidRDefault="00307CAE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FA38DD" w:rsidRDefault="00FA38D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DD" w:rsidRDefault="00FA38DD">
    <w:pPr>
      <w:pStyle w:val="ab"/>
      <w:framePr w:wrap="around" w:vAnchor="text" w:hAnchor="margin" w:xAlign="center" w:y="1"/>
      <w:rPr>
        <w:rStyle w:val="afa"/>
      </w:rPr>
    </w:pPr>
  </w:p>
  <w:p w:rsidR="00FA38DD" w:rsidRDefault="00FA38D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183E"/>
    <w:multiLevelType w:val="hybridMultilevel"/>
    <w:tmpl w:val="543259E6"/>
    <w:lvl w:ilvl="0" w:tplc="413297E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FC6365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475C1B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B50AC56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6464C2D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813EC0F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23BE844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E305ED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CB2047E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66ED5005"/>
    <w:multiLevelType w:val="hybridMultilevel"/>
    <w:tmpl w:val="340E78AE"/>
    <w:lvl w:ilvl="0" w:tplc="0FF6D01E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A7CE243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306AAA3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1EED87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EAF2EFC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7A76777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FC29CA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1AA933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67E0726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7F221B3A"/>
    <w:multiLevelType w:val="hybridMultilevel"/>
    <w:tmpl w:val="49940500"/>
    <w:lvl w:ilvl="0" w:tplc="11F674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D49C13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AE37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AE7D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9AC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70E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B807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0C8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A4E6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DD"/>
    <w:rsid w:val="00307CAE"/>
    <w:rsid w:val="00D24FB6"/>
    <w:rsid w:val="00F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1B45-6CEC-423A-8DF9-7314A037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24"/>
      <w:sz w:val="26"/>
    </w:rPr>
  </w:style>
  <w:style w:type="paragraph" w:styleId="5">
    <w:name w:val="heading 5"/>
    <w:basedOn w:val="a"/>
    <w:next w:val="a"/>
    <w:link w:val="50"/>
    <w:qFormat/>
    <w:pPr>
      <w:keepNext/>
      <w:spacing w:line="220" w:lineRule="exact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Администрация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lastModifiedBy>Glavspec</cp:lastModifiedBy>
  <cp:revision>2</cp:revision>
  <dcterms:created xsi:type="dcterms:W3CDTF">2025-05-27T07:06:00Z</dcterms:created>
  <dcterms:modified xsi:type="dcterms:W3CDTF">2025-05-27T07:06:00Z</dcterms:modified>
  <cp:version>983040</cp:version>
</cp:coreProperties>
</file>