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EB" w:rsidRDefault="007520DE">
      <w:pPr>
        <w:jc w:val="center"/>
        <w:rPr>
          <w:b/>
          <w:sz w:val="28"/>
          <w:szCs w:val="28"/>
        </w:rPr>
      </w:pPr>
      <w:r>
        <w:rPr>
          <w:b/>
          <w:noProof/>
          <w:sz w:val="28"/>
          <w:szCs w:val="28"/>
        </w:rPr>
        <mc:AlternateContent>
          <mc:Choice Requires="wpg">
            <w:drawing>
              <wp:inline distT="0" distB="0" distL="0" distR="0">
                <wp:extent cx="44513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8"/>
                        <a:stretch/>
                      </pic:blipFill>
                      <pic:spPr bwMode="auto">
                        <a:xfrm>
                          <a:off x="0" y="0"/>
                          <a:ext cx="445135" cy="609600"/>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5.05pt;height:48.00pt;mso-wrap-distance-left:0.00pt;mso-wrap-distance-top:0.00pt;mso-wrap-distance-right:0.00pt;mso-wrap-distance-bottom:0.00pt;" stroked="false">
                <v:path textboxrect="0,0,0,0"/>
                <v:imagedata r:id="rId12" o:title=""/>
              </v:shape>
            </w:pict>
          </mc:Fallback>
        </mc:AlternateContent>
      </w:r>
    </w:p>
    <w:p w:rsidR="00DF26EB" w:rsidRDefault="007520DE">
      <w:pPr>
        <w:jc w:val="center"/>
        <w:rPr>
          <w:b/>
          <w:sz w:val="28"/>
          <w:szCs w:val="28"/>
        </w:rPr>
      </w:pPr>
      <w:r>
        <w:rPr>
          <w:b/>
          <w:sz w:val="28"/>
          <w:szCs w:val="28"/>
        </w:rPr>
        <w:t xml:space="preserve">Муниципальный район «Белгородский район» Белгородская область </w:t>
      </w:r>
    </w:p>
    <w:p w:rsidR="00DF26EB" w:rsidRDefault="007520DE">
      <w:pPr>
        <w:jc w:val="center"/>
        <w:rPr>
          <w:b/>
          <w:sz w:val="28"/>
          <w:szCs w:val="28"/>
        </w:rPr>
      </w:pPr>
      <w:r>
        <w:rPr>
          <w:b/>
          <w:sz w:val="28"/>
          <w:szCs w:val="28"/>
        </w:rPr>
        <w:t xml:space="preserve">ЗЕМСКОЕ СОБРАНИЕ </w:t>
      </w:r>
      <w:r w:rsidR="00FF5AFE">
        <w:rPr>
          <w:b/>
          <w:sz w:val="28"/>
          <w:szCs w:val="28"/>
        </w:rPr>
        <w:t>МАЛИНОВСКОГО</w:t>
      </w:r>
      <w:r>
        <w:rPr>
          <w:b/>
          <w:sz w:val="28"/>
          <w:szCs w:val="28"/>
        </w:rPr>
        <w:t xml:space="preserve"> СЕЛЬСКОГО ПОСЕЛЕНИЯ</w:t>
      </w:r>
    </w:p>
    <w:p w:rsidR="00DF26EB" w:rsidRDefault="00FF5AFE">
      <w:pPr>
        <w:jc w:val="center"/>
        <w:rPr>
          <w:b/>
          <w:sz w:val="28"/>
          <w:szCs w:val="28"/>
        </w:rPr>
      </w:pPr>
      <w:r>
        <w:rPr>
          <w:b/>
          <w:sz w:val="28"/>
          <w:szCs w:val="28"/>
        </w:rPr>
        <w:t>восемнадцатое</w:t>
      </w:r>
      <w:r w:rsidR="007520DE">
        <w:rPr>
          <w:b/>
          <w:sz w:val="28"/>
          <w:szCs w:val="28"/>
        </w:rPr>
        <w:t xml:space="preserve"> заседание </w:t>
      </w:r>
      <w:bookmarkStart w:id="0" w:name="_GoBack"/>
      <w:bookmarkEnd w:id="0"/>
      <w:r w:rsidR="007520DE">
        <w:rPr>
          <w:b/>
          <w:sz w:val="28"/>
          <w:szCs w:val="28"/>
        </w:rPr>
        <w:t>собрания пятого созыва</w:t>
      </w:r>
    </w:p>
    <w:p w:rsidR="00DF26EB" w:rsidRDefault="00DF26EB">
      <w:pPr>
        <w:jc w:val="center"/>
        <w:rPr>
          <w:b/>
          <w:sz w:val="28"/>
          <w:szCs w:val="28"/>
        </w:rPr>
      </w:pPr>
    </w:p>
    <w:p w:rsidR="00DF26EB" w:rsidRDefault="007520DE">
      <w:pPr>
        <w:jc w:val="center"/>
        <w:rPr>
          <w:b/>
          <w:sz w:val="28"/>
          <w:szCs w:val="28"/>
        </w:rPr>
      </w:pPr>
      <w:r>
        <w:rPr>
          <w:b/>
          <w:sz w:val="28"/>
          <w:szCs w:val="28"/>
        </w:rPr>
        <w:t>Р Е Ш Е Н И Е</w:t>
      </w:r>
    </w:p>
    <w:p w:rsidR="00DF26EB" w:rsidRDefault="00DF26EB">
      <w:pPr>
        <w:jc w:val="center"/>
        <w:rPr>
          <w:b/>
          <w:sz w:val="28"/>
          <w:szCs w:val="28"/>
        </w:rPr>
      </w:pPr>
    </w:p>
    <w:p w:rsidR="00DF26EB" w:rsidRDefault="00FF5AFE" w:rsidP="00FF5371">
      <w:pPr>
        <w:jc w:val="both"/>
        <w:rPr>
          <w:b/>
          <w:bCs/>
          <w:sz w:val="28"/>
          <w:szCs w:val="28"/>
        </w:rPr>
      </w:pPr>
      <w:r>
        <w:rPr>
          <w:b/>
          <w:bCs/>
          <w:sz w:val="28"/>
          <w:szCs w:val="28"/>
        </w:rPr>
        <w:t>«24</w:t>
      </w:r>
      <w:r w:rsidR="00FF5371">
        <w:rPr>
          <w:b/>
          <w:bCs/>
          <w:sz w:val="28"/>
          <w:szCs w:val="28"/>
        </w:rPr>
        <w:t xml:space="preserve">» </w:t>
      </w:r>
      <w:r>
        <w:rPr>
          <w:b/>
          <w:bCs/>
          <w:sz w:val="28"/>
          <w:szCs w:val="28"/>
        </w:rPr>
        <w:t>апреля</w:t>
      </w:r>
      <w:r w:rsidR="00FF5371">
        <w:rPr>
          <w:b/>
          <w:bCs/>
          <w:sz w:val="28"/>
          <w:szCs w:val="28"/>
        </w:rPr>
        <w:t xml:space="preserve"> 2025 г. </w:t>
      </w:r>
      <w:r w:rsidR="007520DE">
        <w:rPr>
          <w:b/>
          <w:bCs/>
          <w:sz w:val="28"/>
          <w:szCs w:val="28"/>
        </w:rPr>
        <w:t xml:space="preserve">                                                 </w:t>
      </w:r>
      <w:r>
        <w:rPr>
          <w:b/>
          <w:bCs/>
          <w:sz w:val="28"/>
          <w:szCs w:val="28"/>
        </w:rPr>
        <w:t xml:space="preserve">                                        № 85</w:t>
      </w:r>
    </w:p>
    <w:p w:rsidR="00DF26EB" w:rsidRDefault="00DF26EB">
      <w:pPr>
        <w:rPr>
          <w:b/>
          <w:bCs/>
          <w:sz w:val="28"/>
          <w:szCs w:val="28"/>
        </w:rPr>
      </w:pPr>
    </w:p>
    <w:p w:rsidR="00DF26EB" w:rsidRDefault="007520DE">
      <w:pPr>
        <w:jc w:val="center"/>
        <w:rPr>
          <w:b/>
          <w:sz w:val="28"/>
          <w:szCs w:val="26"/>
        </w:rPr>
      </w:pPr>
      <w:r>
        <w:rPr>
          <w:b/>
          <w:sz w:val="28"/>
          <w:szCs w:val="26"/>
        </w:rPr>
        <w:t xml:space="preserve">Об   утверждении Положения о муниципальном контроле в сфере благоустройства  на  территории  </w:t>
      </w:r>
      <w:r w:rsidR="00FF5AFE">
        <w:rPr>
          <w:b/>
          <w:sz w:val="28"/>
          <w:szCs w:val="26"/>
        </w:rPr>
        <w:t>Малиновского</w:t>
      </w:r>
      <w:r>
        <w:rPr>
          <w:b/>
          <w:sz w:val="28"/>
          <w:szCs w:val="26"/>
        </w:rPr>
        <w:t xml:space="preserve"> сельского поселения  муниципального района «Белгородский район» Белгородской области</w:t>
      </w:r>
    </w:p>
    <w:p w:rsidR="00DF26EB" w:rsidRDefault="00DF26EB">
      <w:pPr>
        <w:jc w:val="center"/>
        <w:rPr>
          <w:b/>
          <w:bCs/>
          <w:sz w:val="28"/>
          <w:szCs w:val="28"/>
        </w:rPr>
      </w:pPr>
    </w:p>
    <w:p w:rsidR="00DF26EB" w:rsidRDefault="007520DE">
      <w:pPr>
        <w:ind w:firstLine="708"/>
        <w:jc w:val="both"/>
        <w:rPr>
          <w:spacing w:val="5"/>
          <w:sz w:val="28"/>
          <w:szCs w:val="26"/>
        </w:rPr>
      </w:pPr>
      <w:r>
        <w:rPr>
          <w:sz w:val="28"/>
          <w:szCs w:val="26"/>
        </w:rPr>
        <w:t xml:space="preserve">В целях реализации Федерального закона от 31.07.2020 № 248-ФЗ                             «О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r w:rsidR="00FF5AFE">
        <w:rPr>
          <w:sz w:val="28"/>
          <w:szCs w:val="26"/>
        </w:rPr>
        <w:t>Малиновского</w:t>
      </w:r>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rsidR="00DF26EB" w:rsidRDefault="007520DE">
      <w:pPr>
        <w:ind w:firstLine="708"/>
        <w:jc w:val="both"/>
        <w:rPr>
          <w:b/>
          <w:bCs/>
          <w:spacing w:val="60"/>
          <w:sz w:val="28"/>
          <w:szCs w:val="26"/>
        </w:rPr>
      </w:pPr>
      <w:r>
        <w:rPr>
          <w:b/>
          <w:bCs/>
          <w:spacing w:val="5"/>
          <w:sz w:val="28"/>
          <w:szCs w:val="26"/>
        </w:rPr>
        <w:t xml:space="preserve">земское собрание </w:t>
      </w:r>
      <w:r w:rsidR="00FF5AFE">
        <w:rPr>
          <w:b/>
          <w:bCs/>
          <w:spacing w:val="5"/>
          <w:sz w:val="28"/>
          <w:szCs w:val="26"/>
        </w:rPr>
        <w:t>Малиновского</w:t>
      </w:r>
      <w:r>
        <w:rPr>
          <w:b/>
          <w:bCs/>
          <w:spacing w:val="5"/>
          <w:sz w:val="28"/>
          <w:szCs w:val="26"/>
        </w:rPr>
        <w:t xml:space="preserve"> сельского поселения </w:t>
      </w:r>
      <w:r>
        <w:rPr>
          <w:b/>
          <w:bCs/>
          <w:spacing w:val="60"/>
          <w:sz w:val="28"/>
          <w:szCs w:val="26"/>
        </w:rPr>
        <w:t>решило:</w:t>
      </w:r>
    </w:p>
    <w:p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r w:rsidR="00FF5AFE">
        <w:rPr>
          <w:sz w:val="28"/>
          <w:szCs w:val="26"/>
        </w:rPr>
        <w:t>Малиновского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rsidR="00DF26EB" w:rsidRDefault="007520DE">
      <w:pPr>
        <w:ind w:firstLine="708"/>
        <w:jc w:val="both"/>
        <w:rPr>
          <w:sz w:val="28"/>
          <w:szCs w:val="26"/>
        </w:rPr>
      </w:pPr>
      <w:r>
        <w:rPr>
          <w:sz w:val="28"/>
          <w:szCs w:val="26"/>
        </w:rPr>
        <w:t xml:space="preserve">2. Признать утратившим силу решение земского собрания </w:t>
      </w:r>
      <w:r w:rsidR="00FF5AFE">
        <w:rPr>
          <w:sz w:val="28"/>
          <w:szCs w:val="26"/>
        </w:rPr>
        <w:t>Малиновского</w:t>
      </w:r>
      <w:r>
        <w:rPr>
          <w:sz w:val="28"/>
          <w:szCs w:val="26"/>
        </w:rPr>
        <w:t xml:space="preserve"> сельского поселения от </w:t>
      </w:r>
      <w:r w:rsidR="00FF5AFE">
        <w:rPr>
          <w:sz w:val="28"/>
          <w:szCs w:val="26"/>
        </w:rPr>
        <w:t>26.10.2023</w:t>
      </w:r>
      <w:r>
        <w:rPr>
          <w:sz w:val="28"/>
          <w:szCs w:val="26"/>
        </w:rPr>
        <w:t xml:space="preserve"> № 16 «Об   утверждении </w:t>
      </w:r>
      <w:r w:rsidR="00FF5371">
        <w:rPr>
          <w:sz w:val="28"/>
          <w:szCs w:val="26"/>
        </w:rPr>
        <w:t>Положения о муниципальном контроле в сфере</w:t>
      </w:r>
      <w:r>
        <w:rPr>
          <w:sz w:val="28"/>
          <w:szCs w:val="26"/>
        </w:rPr>
        <w:t xml:space="preserve"> </w:t>
      </w:r>
      <w:r w:rsidR="00FF5371">
        <w:rPr>
          <w:sz w:val="28"/>
          <w:szCs w:val="26"/>
        </w:rPr>
        <w:t xml:space="preserve">благоустройства на территории </w:t>
      </w:r>
      <w:r w:rsidR="00FF5AFE">
        <w:rPr>
          <w:sz w:val="28"/>
          <w:szCs w:val="26"/>
        </w:rPr>
        <w:t>Малиновского</w:t>
      </w:r>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rsidR="00DF26EB" w:rsidRDefault="007520DE">
      <w:pPr>
        <w:ind w:firstLine="708"/>
        <w:jc w:val="both"/>
        <w:rPr>
          <w:sz w:val="28"/>
          <w:szCs w:val="26"/>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r w:rsidR="00FF5AFE">
        <w:rPr>
          <w:sz w:val="28"/>
          <w:szCs w:val="26"/>
        </w:rPr>
        <w:t>Малиновского</w:t>
      </w:r>
      <w:r w:rsidR="00FF5371" w:rsidRPr="00FF5371">
        <w:rPr>
          <w:sz w:val="28"/>
          <w:szCs w:val="26"/>
        </w:rPr>
        <w:t xml:space="preserve"> сельского поселения муниципального района «Белгородский район» Белгородской области https://</w:t>
      </w:r>
      <w:r w:rsidR="00FF5AFE">
        <w:rPr>
          <w:sz w:val="28"/>
          <w:szCs w:val="26"/>
          <w:lang w:val="en-US"/>
        </w:rPr>
        <w:t>malinovskoe</w:t>
      </w:r>
      <w:r w:rsidR="00FF5371" w:rsidRPr="00FF5371">
        <w:rPr>
          <w:sz w:val="28"/>
          <w:szCs w:val="26"/>
        </w:rPr>
        <w:t>-r31.gosweb.gosuslugi.ru/</w:t>
      </w:r>
      <w:r>
        <w:rPr>
          <w:sz w:val="28"/>
          <w:szCs w:val="26"/>
        </w:rPr>
        <w:t>.</w:t>
      </w:r>
    </w:p>
    <w:p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rsidR="00DF26EB" w:rsidRDefault="007520DE">
      <w:pPr>
        <w:ind w:firstLine="708"/>
        <w:jc w:val="both"/>
        <w:rPr>
          <w:color w:val="000000"/>
          <w:sz w:val="28"/>
          <w:szCs w:val="26"/>
        </w:rPr>
      </w:pPr>
      <w:r>
        <w:rPr>
          <w:sz w:val="28"/>
          <w:szCs w:val="26"/>
        </w:rPr>
        <w:t xml:space="preserve">5. </w:t>
      </w:r>
      <w:r w:rsidR="00FF5371">
        <w:rPr>
          <w:sz w:val="28"/>
          <w:szCs w:val="26"/>
        </w:rPr>
        <w:t>К</w:t>
      </w:r>
      <w:r>
        <w:rPr>
          <w:color w:val="000000"/>
          <w:sz w:val="28"/>
          <w:szCs w:val="26"/>
        </w:rPr>
        <w:t xml:space="preserve">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sidR="00FF5AFE">
        <w:rPr>
          <w:color w:val="000000"/>
          <w:sz w:val="28"/>
          <w:szCs w:val="26"/>
        </w:rPr>
        <w:t>Малиновского</w:t>
      </w:r>
      <w:r>
        <w:rPr>
          <w:color w:val="000000"/>
          <w:sz w:val="28"/>
          <w:szCs w:val="26"/>
        </w:rPr>
        <w:t xml:space="preserve"> сельского поселения муниципального района «Белгородский район» Белгородской области (</w:t>
      </w:r>
      <w:r w:rsidR="00FF5AFE">
        <w:rPr>
          <w:color w:val="000000"/>
          <w:sz w:val="28"/>
          <w:szCs w:val="26"/>
        </w:rPr>
        <w:t>Никифоров Л.К.</w:t>
      </w:r>
      <w:r>
        <w:rPr>
          <w:color w:val="000000"/>
          <w:sz w:val="28"/>
          <w:szCs w:val="26"/>
        </w:rPr>
        <w:t>).</w:t>
      </w:r>
    </w:p>
    <w:p w:rsidR="00FF5371" w:rsidRDefault="00FF5371">
      <w:pPr>
        <w:ind w:firstLine="708"/>
        <w:jc w:val="both"/>
        <w:rPr>
          <w:sz w:val="28"/>
          <w:szCs w:val="28"/>
        </w:rPr>
      </w:pPr>
    </w:p>
    <w:tbl>
      <w:tblPr>
        <w:tblW w:w="9841" w:type="dxa"/>
        <w:tblLook w:val="01E0" w:firstRow="1" w:lastRow="1" w:firstColumn="1" w:lastColumn="1" w:noHBand="0" w:noVBand="0"/>
      </w:tblPr>
      <w:tblGrid>
        <w:gridCol w:w="5216"/>
        <w:gridCol w:w="2019"/>
        <w:gridCol w:w="2606"/>
      </w:tblGrid>
      <w:tr w:rsidR="00DF26EB">
        <w:trPr>
          <w:trHeight w:val="797"/>
        </w:trPr>
        <w:tc>
          <w:tcPr>
            <w:tcW w:w="5216" w:type="dxa"/>
          </w:tcPr>
          <w:p w:rsidR="00DF26EB" w:rsidRDefault="007520DE">
            <w:pPr>
              <w:rPr>
                <w:b/>
                <w:bCs/>
                <w:sz w:val="28"/>
                <w:szCs w:val="26"/>
              </w:rPr>
            </w:pPr>
            <w:r>
              <w:rPr>
                <w:b/>
                <w:bCs/>
                <w:sz w:val="28"/>
                <w:szCs w:val="26"/>
              </w:rPr>
              <w:t xml:space="preserve">Глава </w:t>
            </w:r>
            <w:r w:rsidR="00FF5AFE">
              <w:rPr>
                <w:b/>
                <w:bCs/>
                <w:sz w:val="28"/>
                <w:szCs w:val="26"/>
              </w:rPr>
              <w:t>Малиновского</w:t>
            </w:r>
          </w:p>
          <w:p w:rsidR="00DF26EB" w:rsidRDefault="007520DE">
            <w:pPr>
              <w:rPr>
                <w:b/>
                <w:bCs/>
                <w:sz w:val="28"/>
                <w:szCs w:val="26"/>
              </w:rPr>
            </w:pPr>
            <w:r>
              <w:rPr>
                <w:b/>
                <w:bCs/>
                <w:sz w:val="28"/>
                <w:szCs w:val="26"/>
              </w:rPr>
              <w:t>сельского поселения</w:t>
            </w:r>
          </w:p>
        </w:tc>
        <w:tc>
          <w:tcPr>
            <w:tcW w:w="2019" w:type="dxa"/>
          </w:tcPr>
          <w:p w:rsidR="00DF26EB" w:rsidRDefault="00DF26EB">
            <w:pPr>
              <w:ind w:left="851"/>
              <w:rPr>
                <w:b/>
                <w:bCs/>
                <w:sz w:val="28"/>
                <w:szCs w:val="26"/>
              </w:rPr>
            </w:pPr>
          </w:p>
        </w:tc>
        <w:tc>
          <w:tcPr>
            <w:tcW w:w="2606" w:type="dxa"/>
          </w:tcPr>
          <w:p w:rsidR="00DF26EB" w:rsidRDefault="007520DE">
            <w:pPr>
              <w:ind w:right="-190"/>
              <w:rPr>
                <w:b/>
                <w:bCs/>
                <w:sz w:val="28"/>
                <w:szCs w:val="26"/>
              </w:rPr>
            </w:pPr>
            <w:r>
              <w:rPr>
                <w:b/>
                <w:bCs/>
                <w:sz w:val="28"/>
                <w:szCs w:val="26"/>
              </w:rPr>
              <w:t xml:space="preserve">        </w:t>
            </w:r>
          </w:p>
          <w:p w:rsidR="00DF26EB" w:rsidRDefault="007520DE" w:rsidP="00FF5AFE">
            <w:pPr>
              <w:ind w:right="-190"/>
              <w:rPr>
                <w:b/>
                <w:bCs/>
                <w:sz w:val="28"/>
                <w:szCs w:val="26"/>
              </w:rPr>
            </w:pPr>
            <w:r>
              <w:rPr>
                <w:b/>
                <w:bCs/>
                <w:sz w:val="28"/>
                <w:szCs w:val="26"/>
              </w:rPr>
              <w:t xml:space="preserve">       </w:t>
            </w:r>
            <w:r w:rsidR="00FF5AFE">
              <w:rPr>
                <w:b/>
                <w:bCs/>
                <w:sz w:val="28"/>
                <w:szCs w:val="26"/>
              </w:rPr>
              <w:t>В.М. Литвинов</w:t>
            </w:r>
          </w:p>
        </w:tc>
      </w:tr>
    </w:tbl>
    <w:p w:rsidR="00DF26EB" w:rsidRDefault="00DF26EB">
      <w:pPr>
        <w:spacing w:line="20" w:lineRule="atLeast"/>
        <w:ind w:right="-392"/>
        <w:rPr>
          <w:b/>
          <w:bCs/>
          <w:sz w:val="28"/>
          <w:szCs w:val="28"/>
        </w:rPr>
      </w:pPr>
    </w:p>
    <w:p w:rsidR="00DF26EB" w:rsidRDefault="007520DE">
      <w:pPr>
        <w:spacing w:line="20" w:lineRule="atLeast"/>
        <w:ind w:left="5670" w:right="-392"/>
        <w:jc w:val="center"/>
        <w:rPr>
          <w:b/>
          <w:bCs/>
          <w:sz w:val="28"/>
          <w:szCs w:val="28"/>
        </w:rPr>
      </w:pPr>
      <w:r>
        <w:rPr>
          <w:b/>
          <w:sz w:val="28"/>
          <w:szCs w:val="28"/>
        </w:rPr>
        <w:lastRenderedPageBreak/>
        <w:t>УТВЕРЖДЁНО</w:t>
      </w:r>
    </w:p>
    <w:p w:rsidR="00DF26EB" w:rsidRDefault="007520DE">
      <w:pPr>
        <w:spacing w:line="20" w:lineRule="atLeast"/>
        <w:ind w:left="5670" w:right="-392"/>
        <w:jc w:val="center"/>
        <w:rPr>
          <w:b/>
          <w:sz w:val="28"/>
          <w:szCs w:val="28"/>
        </w:rPr>
      </w:pPr>
      <w:r>
        <w:rPr>
          <w:b/>
          <w:sz w:val="28"/>
          <w:szCs w:val="28"/>
        </w:rPr>
        <w:t xml:space="preserve">решением земского </w:t>
      </w:r>
    </w:p>
    <w:p w:rsidR="00DF26EB" w:rsidRDefault="007520DE">
      <w:pPr>
        <w:spacing w:line="20" w:lineRule="atLeast"/>
        <w:ind w:left="5670" w:right="-392"/>
        <w:jc w:val="center"/>
        <w:rPr>
          <w:b/>
          <w:sz w:val="28"/>
          <w:szCs w:val="28"/>
        </w:rPr>
      </w:pPr>
      <w:r>
        <w:rPr>
          <w:b/>
          <w:sz w:val="28"/>
          <w:szCs w:val="28"/>
        </w:rPr>
        <w:t xml:space="preserve">собрания </w:t>
      </w:r>
      <w:r w:rsidR="00FF5AFE">
        <w:rPr>
          <w:b/>
          <w:sz w:val="28"/>
          <w:szCs w:val="28"/>
        </w:rPr>
        <w:t>Малиновского</w:t>
      </w:r>
      <w:r>
        <w:rPr>
          <w:b/>
          <w:sz w:val="28"/>
          <w:szCs w:val="28"/>
        </w:rPr>
        <w:t xml:space="preserve"> </w:t>
      </w:r>
    </w:p>
    <w:p w:rsidR="00DF26EB" w:rsidRDefault="007520DE">
      <w:pPr>
        <w:spacing w:line="20" w:lineRule="atLeast"/>
        <w:ind w:left="5670" w:right="-392"/>
        <w:jc w:val="center"/>
        <w:rPr>
          <w:b/>
          <w:sz w:val="28"/>
          <w:szCs w:val="28"/>
        </w:rPr>
      </w:pPr>
      <w:r>
        <w:rPr>
          <w:b/>
          <w:sz w:val="28"/>
          <w:szCs w:val="28"/>
        </w:rPr>
        <w:t>сельского поселения</w:t>
      </w:r>
    </w:p>
    <w:p w:rsidR="00DF26EB" w:rsidRDefault="007520DE">
      <w:pPr>
        <w:spacing w:line="20" w:lineRule="atLeast"/>
        <w:ind w:left="5670" w:right="-392"/>
        <w:jc w:val="center"/>
        <w:rPr>
          <w:b/>
          <w:sz w:val="28"/>
          <w:szCs w:val="28"/>
        </w:rPr>
      </w:pPr>
      <w:r>
        <w:rPr>
          <w:b/>
          <w:sz w:val="28"/>
          <w:szCs w:val="28"/>
        </w:rPr>
        <w:t xml:space="preserve"> от </w:t>
      </w:r>
      <w:r w:rsidR="00FF5AFE">
        <w:rPr>
          <w:b/>
          <w:sz w:val="28"/>
          <w:szCs w:val="28"/>
          <w:lang w:val="en-US"/>
        </w:rPr>
        <w:t>2</w:t>
      </w:r>
      <w:r w:rsidR="00FF5AFE">
        <w:rPr>
          <w:b/>
          <w:sz w:val="28"/>
          <w:szCs w:val="28"/>
        </w:rPr>
        <w:t xml:space="preserve">4 апреля 2025 </w:t>
      </w:r>
      <w:r>
        <w:rPr>
          <w:b/>
          <w:sz w:val="28"/>
          <w:szCs w:val="28"/>
        </w:rPr>
        <w:t xml:space="preserve">№ </w:t>
      </w:r>
      <w:r w:rsidR="00FF5AFE">
        <w:rPr>
          <w:b/>
          <w:sz w:val="28"/>
          <w:szCs w:val="28"/>
        </w:rPr>
        <w:t>85</w:t>
      </w:r>
      <w:r>
        <w:rPr>
          <w:b/>
          <w:sz w:val="28"/>
          <w:szCs w:val="28"/>
        </w:rPr>
        <w:t xml:space="preserve"> </w:t>
      </w:r>
    </w:p>
    <w:p w:rsidR="00DF26EB" w:rsidRDefault="00DF26EB">
      <w:pPr>
        <w:jc w:val="both"/>
        <w:rPr>
          <w:sz w:val="28"/>
          <w:szCs w:val="28"/>
        </w:rPr>
      </w:pPr>
    </w:p>
    <w:p w:rsidR="00DF26EB" w:rsidRDefault="00DF26EB">
      <w:pPr>
        <w:jc w:val="both"/>
        <w:rPr>
          <w:sz w:val="28"/>
          <w:szCs w:val="28"/>
        </w:rPr>
      </w:pPr>
    </w:p>
    <w:p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rsidR="00DF26EB" w:rsidRDefault="007520DE">
      <w:pPr>
        <w:jc w:val="center"/>
        <w:rPr>
          <w:b/>
          <w:bCs/>
          <w:color w:val="000000"/>
          <w:sz w:val="28"/>
          <w:szCs w:val="28"/>
        </w:rPr>
      </w:pPr>
      <w:r>
        <w:rPr>
          <w:b/>
          <w:bCs/>
          <w:color w:val="000000"/>
          <w:sz w:val="28"/>
          <w:szCs w:val="28"/>
        </w:rPr>
        <w:t xml:space="preserve"> на территории </w:t>
      </w:r>
      <w:r w:rsidR="00FF5AFE">
        <w:rPr>
          <w:b/>
          <w:bCs/>
          <w:color w:val="000000"/>
          <w:sz w:val="28"/>
          <w:szCs w:val="28"/>
        </w:rPr>
        <w:t>Малиновского</w:t>
      </w:r>
      <w:r>
        <w:rPr>
          <w:b/>
          <w:bCs/>
          <w:color w:val="000000"/>
          <w:sz w:val="28"/>
          <w:szCs w:val="28"/>
        </w:rPr>
        <w:t xml:space="preserve"> сельского поселения  муниципального района «Белгородский район» Белгородской области»</w:t>
      </w:r>
    </w:p>
    <w:p w:rsidR="00DF26EB" w:rsidRDefault="00DF26EB">
      <w:pPr>
        <w:jc w:val="cente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FF5AFE">
        <w:rPr>
          <w:rFonts w:ascii="Times New Roman" w:hAnsi="Times New Roman" w:cs="Times New Roman"/>
          <w:color w:val="000000"/>
          <w:sz w:val="28"/>
          <w:szCs w:val="28"/>
          <w:shd w:val="clear" w:color="auto" w:fill="FFFFFF"/>
        </w:rPr>
        <w:t>Малиновского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(далее – обязательные требования).</w:t>
      </w:r>
    </w:p>
    <w:p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r w:rsidR="00FF5AFE">
        <w:rPr>
          <w:color w:val="000000"/>
          <w:sz w:val="28"/>
          <w:szCs w:val="28"/>
        </w:rPr>
        <w:t>Малиновского</w:t>
      </w:r>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DF26EB" w:rsidRDefault="007520DE">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r>
      <w:r>
        <w:rPr>
          <w:color w:val="000000"/>
          <w:sz w:val="28"/>
          <w:szCs w:val="28"/>
        </w:rPr>
        <w:lastRenderedPageBreak/>
        <w:t xml:space="preserve">в соответствии с Федеральным законом от 31.07.2020 № 248-ФЗ </w:t>
      </w:r>
      <w:r>
        <w:rPr>
          <w:color w:val="000000"/>
          <w:sz w:val="28"/>
          <w:szCs w:val="28"/>
        </w:rPr>
        <w:br/>
        <w:t xml:space="preserve">«О государственном контроле (надзоре) и муниципальном контроле </w:t>
      </w:r>
      <w:r>
        <w:rPr>
          <w:color w:val="000000"/>
          <w:sz w:val="28"/>
          <w:szCs w:val="28"/>
        </w:rPr>
        <w:br/>
        <w:t>в Российской Федерации» (далее –  Федеральный закон № 248-ФЗ) и иными федеральными законами.</w:t>
      </w:r>
    </w:p>
    <w:p w:rsidR="00DF26EB" w:rsidRDefault="00DF26EB">
      <w:pPr>
        <w:ind w:firstLine="709"/>
        <w:contextualSpacing/>
        <w:jc w:val="both"/>
        <w:rPr>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FF5AFE">
        <w:rPr>
          <w:color w:val="000000"/>
          <w:sz w:val="28"/>
          <w:szCs w:val="28"/>
        </w:rPr>
        <w:t>Малиновского</w:t>
      </w:r>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w:t>
      </w:r>
      <w:r>
        <w:rPr>
          <w:color w:val="000000"/>
          <w:sz w:val="28"/>
          <w:szCs w:val="28"/>
        </w:rPr>
        <w:lastRenderedPageBreak/>
        <w:t xml:space="preserve">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FF5AFE">
        <w:rPr>
          <w:color w:val="000000"/>
          <w:sz w:val="28"/>
          <w:szCs w:val="28"/>
        </w:rPr>
        <w:t>Малиновского</w:t>
      </w:r>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DF26EB" w:rsidRDefault="007520DE">
      <w:pPr>
        <w:pStyle w:val="2b"/>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F26EB" w:rsidRDefault="007520DE">
      <w:pPr>
        <w:pStyle w:val="2b"/>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rsidR="00DF26EB" w:rsidRDefault="007520DE">
      <w:pPr>
        <w:pStyle w:val="2b"/>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F26EB" w:rsidRDefault="007520DE">
      <w:pPr>
        <w:widowControl w:val="0"/>
        <w:ind w:firstLine="709"/>
        <w:jc w:val="both"/>
        <w:rPr>
          <w:color w:val="000000"/>
          <w:sz w:val="28"/>
          <w:szCs w:val="28"/>
        </w:rPr>
      </w:pPr>
      <w:r>
        <w:rPr>
          <w:color w:val="000000"/>
          <w:sz w:val="28"/>
          <w:szCs w:val="28"/>
        </w:rPr>
        <w:lastRenderedPageBreak/>
        <w:t>3) дворовые территории;</w:t>
      </w:r>
    </w:p>
    <w:p w:rsidR="00DF26EB" w:rsidRDefault="007520DE">
      <w:pPr>
        <w:widowControl w:val="0"/>
        <w:ind w:firstLine="709"/>
        <w:jc w:val="both"/>
        <w:rPr>
          <w:color w:val="000000"/>
          <w:sz w:val="28"/>
          <w:szCs w:val="28"/>
        </w:rPr>
      </w:pPr>
      <w:r>
        <w:rPr>
          <w:color w:val="000000"/>
          <w:sz w:val="28"/>
          <w:szCs w:val="28"/>
        </w:rPr>
        <w:t>4) детские и спортивные площадки;</w:t>
      </w:r>
    </w:p>
    <w:p w:rsidR="00DF26EB" w:rsidRDefault="007520DE">
      <w:pPr>
        <w:widowControl w:val="0"/>
        <w:ind w:firstLine="709"/>
        <w:jc w:val="both"/>
        <w:rPr>
          <w:color w:val="000000"/>
          <w:sz w:val="28"/>
          <w:szCs w:val="28"/>
        </w:rPr>
      </w:pPr>
      <w:r>
        <w:rPr>
          <w:color w:val="000000"/>
          <w:sz w:val="28"/>
          <w:szCs w:val="28"/>
        </w:rPr>
        <w:t>5) площадки для выгула животных;</w:t>
      </w:r>
    </w:p>
    <w:p w:rsidR="00DF26EB" w:rsidRDefault="007520DE">
      <w:pPr>
        <w:widowControl w:val="0"/>
        <w:ind w:firstLine="709"/>
        <w:jc w:val="both"/>
        <w:rPr>
          <w:color w:val="000000"/>
          <w:sz w:val="28"/>
          <w:szCs w:val="28"/>
        </w:rPr>
      </w:pPr>
      <w:r>
        <w:rPr>
          <w:color w:val="000000"/>
          <w:sz w:val="28"/>
          <w:szCs w:val="28"/>
        </w:rPr>
        <w:t>6) парковки (парковочные места);</w:t>
      </w:r>
    </w:p>
    <w:p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rsidR="00DF26EB" w:rsidRDefault="007520DE">
      <w:pPr>
        <w:widowControl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rsidR="00DF26EB" w:rsidRDefault="00DF26EB">
      <w:pPr>
        <w:pStyle w:val="ConsPlusNormal"/>
        <w:ind w:firstLine="0"/>
        <w:jc w:val="center"/>
        <w:rPr>
          <w:rFonts w:ascii="Times New Roman" w:hAnsi="Times New Roman" w:cs="Times New Roman"/>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r w:rsidR="00FF5AFE">
        <w:rPr>
          <w:rFonts w:ascii="Times New Roman" w:hAnsi="Times New Roman" w:cs="Times New Roman"/>
          <w:color w:val="000000"/>
          <w:sz w:val="28"/>
          <w:szCs w:val="28"/>
          <w:highlight w:val="white"/>
        </w:rPr>
        <w:t>Малиновского</w:t>
      </w:r>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w:t>
      </w:r>
      <w:r>
        <w:rPr>
          <w:rFonts w:ascii="Times New Roman" w:hAnsi="Times New Roman" w:cs="Times New Roman"/>
          <w:color w:val="000000"/>
          <w:sz w:val="28"/>
          <w:szCs w:val="28"/>
        </w:rPr>
        <w:lastRenderedPageBreak/>
        <w:t xml:space="preserve">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низкого  риска, плановые контрольные мероприятия не проводятся.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13"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themeColor="text1"/>
          <w:sz w:val="28"/>
          <w:szCs w:val="28"/>
        </w:rPr>
        <w:t xml:space="preserve"> </w:t>
      </w:r>
      <w:r>
        <w:rPr>
          <w:color w:val="000000"/>
          <w:sz w:val="28"/>
          <w:szCs w:val="28"/>
        </w:rPr>
        <w:t>настоящей статьи, обязательный профилактический визит.</w:t>
      </w:r>
    </w:p>
    <w:p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 xml:space="preserve">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к определенной категории риска.</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rsidR="00DF26EB" w:rsidRDefault="00DF26EB">
      <w:pPr>
        <w:pStyle w:val="ConsPlusNormal"/>
        <w:ind w:firstLine="709"/>
        <w:jc w:val="both"/>
        <w:rPr>
          <w:rFonts w:ascii="Times New Roman" w:hAnsi="Times New Roman" w:cs="Times New Roman"/>
          <w:b/>
          <w:bCs/>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по отношению к проведению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4"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Федерального закона № 248-ФЗ</w:t>
      </w:r>
      <w: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3.7. Обобщение правоприменительной практики осуществляется администрацией поселения посредством сбора и анализа данных о проведенных </w:t>
      </w:r>
      <w:r>
        <w:rPr>
          <w:rFonts w:ascii="Times New Roman" w:hAnsi="Times New Roman" w:cs="Times New Roman"/>
          <w:color w:val="000000"/>
          <w:sz w:val="28"/>
          <w:szCs w:val="28"/>
        </w:rPr>
        <w:lastRenderedPageBreak/>
        <w:t>контрольных мероприятиях и их результатах.</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 xml:space="preserve">до 1 июля года, следующего за отчетным годом, на официальном сайте администрации </w:t>
      </w:r>
      <w:r>
        <w:rPr>
          <w:rFonts w:ascii="Times New Roman" w:hAnsi="Times New Roman" w:cs="Times New Roman"/>
          <w:color w:val="000000"/>
          <w:sz w:val="28"/>
          <w:szCs w:val="28"/>
        </w:rPr>
        <w:br/>
        <w:t>поселения в специальном разделе, посвященном контрольной деятельности.</w:t>
      </w:r>
    </w:p>
    <w:p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DF26EB" w:rsidRDefault="00DF26EB">
      <w:pPr>
        <w:ind w:firstLine="709"/>
        <w:jc w:val="both"/>
        <w:rPr>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в ходе проведения профилактических мероприятий, контрольных мероприятий и не должно превышать 15 минут.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lastRenderedPageBreak/>
        <w:t>по следующим вопросам: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5" w:tooltip="https://login.consultant.ru/link/?req=doc&amp;base=LAW&amp;n=495001&amp;dst=101328&amp;field=134&amp;date=11.04.2025" w:history="1">
        <w:r>
          <w:rPr>
            <w:rStyle w:val="afe"/>
            <w:rFonts w:ascii="Tinos" w:eastAsia="Tinos" w:hAnsi="Tinos" w:cs="Tinos"/>
            <w:color w:val="000000" w:themeColor="text1"/>
            <w:sz w:val="28"/>
            <w:szCs w:val="28"/>
            <w:highlight w:val="white"/>
            <w:u w:val="none"/>
          </w:rPr>
          <w:t>частью 2 статьи 25</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Федерального закона № 248-ФЗ ;</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6" w:tooltip="https://login.consultant.ru/link/?req=doc&amp;base=LAW&amp;n=482887&amp;dst=100076&amp;field=134&amp;date=11.04.2025" w:history="1">
        <w:r>
          <w:rPr>
            <w:rStyle w:val="afe"/>
            <w:rFonts w:ascii="Tinos" w:eastAsia="Tinos" w:hAnsi="Tinos" w:cs="Tinos"/>
            <w:color w:val="000000" w:themeColor="text1"/>
            <w:sz w:val="28"/>
            <w:szCs w:val="28"/>
            <w:highlight w:val="white"/>
            <w:u w:val="none"/>
          </w:rPr>
          <w:t>статьей 8</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7"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Pr>
          <w:rFonts w:ascii="Tinos" w:eastAsia="Tinos" w:hAnsi="Tinos" w:cs="Tinos"/>
          <w:color w:val="000000"/>
          <w:sz w:val="28"/>
          <w:szCs w:val="28"/>
        </w:rPr>
        <w:lastRenderedPageBreak/>
        <w:t xml:space="preserve">профилактического визита в порядке, предусмотренном </w:t>
      </w:r>
      <w:hyperlink r:id="rId19"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themeColor="text1"/>
          <w:sz w:val="28"/>
          <w:szCs w:val="28"/>
        </w:rPr>
        <w:t xml:space="preserve"> </w:t>
      </w:r>
      <w:r>
        <w:rPr>
          <w:rFonts w:ascii="Tinos" w:eastAsia="Tinos" w:hAnsi="Tinos" w:cs="Tinos"/>
          <w:color w:val="000000"/>
          <w:sz w:val="28"/>
          <w:szCs w:val="28"/>
        </w:rPr>
        <w:t>Федерального закона № 248-ФЗ  для контрольных (надзорных) мероприятий.</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t xml:space="preserve">не устранены до окончания проведения обязательного профилактического визита в порядке, предусмотренном </w:t>
      </w:r>
      <w:hyperlink r:id="rId20"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rsidR="00DF26EB" w:rsidRDefault="00DF26EB">
      <w:pPr>
        <w:pStyle w:val="ConsPlusNormal"/>
        <w:ind w:firstLine="709"/>
        <w:contextualSpacing/>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r w:rsidR="00FF5AFE">
        <w:rPr>
          <w:rFonts w:ascii="Times New Roman" w:hAnsi="Times New Roman" w:cs="Times New Roman"/>
          <w:color w:val="000000"/>
          <w:sz w:val="28"/>
          <w:szCs w:val="28"/>
          <w:highlight w:val="white"/>
          <w:shd w:val="clear" w:color="auto" w:fill="FFFFFF"/>
        </w:rPr>
        <w:t>Малиновского</w:t>
      </w:r>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r>
        <w:rPr>
          <w:rFonts w:ascii="Tinos" w:eastAsia="Tinos" w:hAnsi="Tinos" w:cs="Tinos"/>
        </w:rPr>
        <w:t>.</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Pr>
          <w:color w:val="000000"/>
          <w:sz w:val="28"/>
          <w:szCs w:val="28"/>
        </w:rPr>
        <w:t xml:space="preserve"> </w:t>
      </w:r>
      <w:hyperlink r:id="rId21"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 xml:space="preserve">«О межведомственном информационном взаимодействии в рамках </w:t>
      </w:r>
      <w:r>
        <w:rPr>
          <w:color w:val="000000"/>
          <w:sz w:val="28"/>
          <w:szCs w:val="28"/>
        </w:rPr>
        <w:lastRenderedPageBreak/>
        <w:t>осуществления государственного контроля (надзора), муниципального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микропредприятия. </w:t>
      </w:r>
    </w:p>
    <w:p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 xml:space="preserve">о проведении фотосъемки, аудио- и видеозаписи, геодезических </w:t>
      </w:r>
      <w:r>
        <w:rPr>
          <w:rFonts w:ascii="Times New Roman" w:hAnsi="Times New Roman" w:cs="Times New Roman"/>
          <w:color w:val="000000"/>
          <w:sz w:val="28"/>
          <w:szCs w:val="28"/>
        </w:rPr>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w:t>
      </w:r>
      <w:r>
        <w:rPr>
          <w:rFonts w:ascii="Times New Roman" w:hAnsi="Times New Roman" w:cs="Times New Roman"/>
          <w:color w:val="000000"/>
          <w:sz w:val="28"/>
          <w:szCs w:val="28"/>
        </w:rPr>
        <w:lastRenderedPageBreak/>
        <w:t xml:space="preserve">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в электронной форме либо по запросу контролируемого лица.</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w:t>
      </w:r>
      <w:r>
        <w:rPr>
          <w:rFonts w:ascii="Times New Roman" w:hAnsi="Times New Roman" w:cs="Times New Roman"/>
          <w:color w:val="000000"/>
          <w:sz w:val="28"/>
          <w:szCs w:val="28"/>
        </w:rPr>
        <w:lastRenderedPageBreak/>
        <w:t>Российской Федерации, обязана:</w:t>
      </w:r>
    </w:p>
    <w:p w:rsidR="00DF26EB" w:rsidRDefault="007520DE">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rsidR="00DF26EB" w:rsidRDefault="007520DE">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w:t>
      </w:r>
      <w:r>
        <w:rPr>
          <w:color w:val="000000"/>
          <w:sz w:val="28"/>
          <w:szCs w:val="28"/>
        </w:rPr>
        <w:lastRenderedPageBreak/>
        <w:t xml:space="preserve">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rsidR="00DF26EB" w:rsidRDefault="00DF26EB">
      <w:pPr>
        <w:pStyle w:val="ConsPlusNormal"/>
        <w:ind w:firstLine="709"/>
        <w:jc w:val="both"/>
        <w:rPr>
          <w:rFonts w:ascii="Times New Roman" w:hAnsi="Times New Roman" w:cs="Times New Roman"/>
          <w:color w:val="000000"/>
          <w:sz w:val="28"/>
          <w:szCs w:val="28"/>
        </w:rPr>
      </w:pPr>
    </w:p>
    <w:p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rsidR="00DF26EB" w:rsidRDefault="00DF26EB">
      <w:pPr>
        <w:pStyle w:val="ConsPlusNormal"/>
        <w:ind w:firstLine="0"/>
        <w:jc w:val="center"/>
        <w:rPr>
          <w:rFonts w:ascii="Times New Roman" w:hAnsi="Times New Roman" w:cs="Times New Roman"/>
          <w:b/>
          <w:bCs/>
          <w:color w:val="000000"/>
          <w:sz w:val="28"/>
          <w:szCs w:val="28"/>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lastRenderedPageBreak/>
        <w:t>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w:t>
      </w:r>
      <w:r>
        <w:rPr>
          <w:rFonts w:ascii="Times New Roman" w:hAnsi="Times New Roman" w:cs="Times New Roman"/>
          <w:color w:val="000000"/>
          <w:sz w:val="28"/>
          <w:szCs w:val="28"/>
        </w:rPr>
        <w:br/>
        <w:t xml:space="preserve">его должностных лиц рассматривается главой (заместителем главы) администрации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в течение 10 рабочих дней с момента получения контролируемым лицом предписания.</w:t>
      </w:r>
    </w:p>
    <w:p w:rsidR="00DF26EB" w:rsidRDefault="00DF26EB">
      <w:pPr>
        <w:pStyle w:val="ConsPlusNormal"/>
        <w:ind w:firstLine="709"/>
        <w:jc w:val="both"/>
        <w:rPr>
          <w:rFonts w:ascii="Times New Roman" w:hAnsi="Times New Roman" w:cs="Times New Roman"/>
        </w:rPr>
      </w:pP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w:t>
      </w:r>
      <w:r>
        <w:rPr>
          <w:rFonts w:ascii="Times New Roman" w:hAnsi="Times New Roman" w:cs="Times New Roman"/>
          <w:color w:val="000000"/>
          <w:sz w:val="28"/>
          <w:szCs w:val="28"/>
        </w:rPr>
        <w:br/>
        <w:t xml:space="preserve">со дня ее регистрации. </w:t>
      </w:r>
    </w:p>
    <w:p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rsidR="00DF26EB" w:rsidRDefault="00DF26EB">
      <w:pPr>
        <w:pStyle w:val="13"/>
        <w:ind w:firstLine="709"/>
        <w:jc w:val="both"/>
        <w:rPr>
          <w:rFonts w:ascii="Times New Roman" w:hAnsi="Times New Roman" w:cs="Times New Roman"/>
          <w:color w:val="000000"/>
          <w:sz w:val="28"/>
          <w:szCs w:val="28"/>
        </w:rPr>
      </w:pPr>
    </w:p>
    <w:p w:rsidR="00DF26EB" w:rsidRDefault="007520DE">
      <w:pPr>
        <w:pStyle w:val="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rsidR="00DF26EB" w:rsidRDefault="00DF26EB">
      <w:pPr>
        <w:pStyle w:val="13"/>
        <w:jc w:val="center"/>
        <w:rPr>
          <w:rFonts w:ascii="Times New Roman" w:hAnsi="Times New Roman" w:cs="Times New Roman"/>
          <w:b/>
          <w:bCs/>
          <w:color w:val="000000"/>
          <w:sz w:val="28"/>
          <w:szCs w:val="28"/>
        </w:rPr>
      </w:pP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Белгородского района Белгородской области.</w:t>
      </w:r>
    </w:p>
    <w:p w:rsidR="00DF26EB" w:rsidRDefault="00DF26EB">
      <w:pPr>
        <w:pStyle w:val="ConsTitle"/>
        <w:widowControl/>
        <w:jc w:val="both"/>
        <w:rPr>
          <w:rFonts w:ascii="Times New Roman" w:hAnsi="Times New Roman" w:cs="Times New Roman"/>
          <w:sz w:val="28"/>
          <w:szCs w:val="28"/>
        </w:rPr>
      </w:pPr>
    </w:p>
    <w:p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rsidR="00DF26EB" w:rsidRDefault="007520DE">
      <w:pPr>
        <w:pStyle w:val="ConsPlusNormal"/>
        <w:ind w:left="4248" w:firstLine="708"/>
        <w:jc w:val="center"/>
        <w:rPr>
          <w:rFonts w:ascii="Tinos" w:hAnsi="Tinos" w:cs="Tinos"/>
          <w:b/>
          <w:sz w:val="22"/>
        </w:rPr>
      </w:pPr>
      <w:r>
        <w:rPr>
          <w:rFonts w:ascii="Tinos" w:eastAsia="Tinos" w:hAnsi="Tinos" w:cs="Tinos"/>
          <w:b/>
          <w:color w:val="000000"/>
          <w:sz w:val="24"/>
          <w:szCs w:val="24"/>
        </w:rPr>
        <w:lastRenderedPageBreak/>
        <w:t xml:space="preserve">  </w:t>
      </w:r>
      <w:r>
        <w:rPr>
          <w:rFonts w:ascii="Tinos" w:eastAsia="Tinos" w:hAnsi="Tinos" w:cs="Tinos"/>
          <w:b/>
          <w:color w:val="000000"/>
          <w:sz w:val="28"/>
          <w:szCs w:val="24"/>
        </w:rPr>
        <w:t>Приложение № 1</w:t>
      </w:r>
    </w:p>
    <w:p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r w:rsidR="00FF5AFE">
        <w:rPr>
          <w:rFonts w:ascii="Tinos" w:eastAsia="Tinos" w:hAnsi="Tinos" w:cs="Tinos"/>
          <w:b/>
          <w:color w:val="000000"/>
          <w:sz w:val="28"/>
          <w:szCs w:val="24"/>
        </w:rPr>
        <w:t>Малиновского</w:t>
      </w:r>
      <w:r>
        <w:rPr>
          <w:rFonts w:ascii="Tinos" w:eastAsia="Tinos" w:hAnsi="Tinos" w:cs="Tinos"/>
          <w:b/>
          <w:color w:val="000000"/>
          <w:sz w:val="28"/>
          <w:szCs w:val="24"/>
        </w:rPr>
        <w:t xml:space="preserve"> сельского поселения</w:t>
      </w:r>
    </w:p>
    <w:p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rsidR="00DF26EB" w:rsidRDefault="00DF26EB">
      <w:pPr>
        <w:widowControl w:val="0"/>
        <w:ind w:left="4248" w:firstLine="708"/>
        <w:jc w:val="center"/>
        <w:rPr>
          <w:rFonts w:ascii="Tinos" w:hAnsi="Tinos" w:cs="Tinos"/>
          <w:b/>
          <w:bCs/>
          <w:i/>
          <w:color w:val="000000"/>
          <w:sz w:val="28"/>
          <w:szCs w:val="28"/>
        </w:rPr>
      </w:pPr>
    </w:p>
    <w:p w:rsidR="00DF26EB" w:rsidRDefault="00DF26EB">
      <w:pPr>
        <w:widowControl w:val="0"/>
        <w:ind w:left="4248" w:firstLine="708"/>
        <w:jc w:val="center"/>
        <w:rPr>
          <w:rFonts w:ascii="Tinos" w:hAnsi="Tinos" w:cs="Tinos"/>
          <w:b/>
          <w:bCs/>
          <w:i/>
          <w:color w:val="000000"/>
          <w:sz w:val="28"/>
          <w:szCs w:val="28"/>
        </w:rPr>
      </w:pPr>
    </w:p>
    <w:p w:rsidR="00DF26EB" w:rsidRDefault="007520DE">
      <w:pPr>
        <w:pStyle w:val="ConsPlusTitle"/>
        <w:jc w:val="center"/>
        <w:rPr>
          <w:rFonts w:ascii="Tinos" w:hAnsi="Tinos" w:cs="Tinos"/>
          <w:color w:val="000000"/>
          <w:sz w:val="28"/>
          <w:szCs w:val="28"/>
        </w:rPr>
      </w:pPr>
      <w:bookmarkStart w:id="3" w:name="Par381"/>
      <w:bookmarkEnd w:id="3"/>
      <w:r>
        <w:rPr>
          <w:rFonts w:ascii="Tinos" w:eastAsia="Tinos" w:hAnsi="Tinos" w:cs="Tinos"/>
          <w:color w:val="000000"/>
          <w:sz w:val="28"/>
          <w:szCs w:val="28"/>
        </w:rPr>
        <w:t>Критерии</w:t>
      </w:r>
    </w:p>
    <w:p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 xml:space="preserve">отнесения </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r w:rsidR="00FF5AFE">
        <w:rPr>
          <w:rFonts w:ascii="Tinos" w:eastAsia="Tinos" w:hAnsi="Tinos" w:cs="Tinos"/>
          <w:color w:val="000000"/>
          <w:sz w:val="28"/>
          <w:szCs w:val="28"/>
        </w:rPr>
        <w:t>Малиновского</w:t>
      </w:r>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rsidR="00DF26EB" w:rsidRDefault="00DF26EB">
      <w:pPr>
        <w:pStyle w:val="ConsPlusTitle"/>
        <w:jc w:val="center"/>
        <w:rPr>
          <w:rFonts w:ascii="Tinos" w:hAnsi="Tinos" w:cs="Tinos"/>
        </w:rPr>
      </w:pPr>
    </w:p>
    <w:p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lastRenderedPageBreak/>
        <w:t>Приложение № 2</w:t>
      </w:r>
    </w:p>
    <w:p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r w:rsidR="00FF5AFE">
        <w:rPr>
          <w:rFonts w:ascii="Times New Roman" w:hAnsi="Times New Roman" w:cs="Times New Roman"/>
          <w:b/>
          <w:color w:val="000000"/>
          <w:sz w:val="28"/>
          <w:szCs w:val="24"/>
        </w:rPr>
        <w:t>Малиновского</w:t>
      </w:r>
      <w:r>
        <w:rPr>
          <w:rFonts w:ascii="Times New Roman" w:hAnsi="Times New Roman" w:cs="Times New Roman"/>
          <w:b/>
          <w:color w:val="000000"/>
          <w:sz w:val="28"/>
          <w:szCs w:val="24"/>
        </w:rPr>
        <w:t xml:space="preserve"> сельского поселения</w:t>
      </w:r>
    </w:p>
    <w:p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rsidR="00DF26EB" w:rsidRDefault="00DF26EB">
      <w:pPr>
        <w:widowControl w:val="0"/>
        <w:ind w:firstLine="540"/>
        <w:jc w:val="right"/>
        <w:rPr>
          <w:color w:val="000000"/>
        </w:rPr>
      </w:pPr>
    </w:p>
    <w:p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sidR="00FF5AFE">
        <w:rPr>
          <w:rFonts w:ascii="Times New Roman" w:hAnsi="Times New Roman" w:cs="Times New Roman"/>
          <w:color w:val="000000"/>
          <w:sz w:val="28"/>
          <w:szCs w:val="28"/>
        </w:rPr>
        <w:t>Малиновского</w:t>
      </w:r>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DF26EB" w:rsidRDefault="00DF26EB">
      <w:pPr>
        <w:pStyle w:val="ConsPlusTitle"/>
        <w:jc w:val="center"/>
        <w:rPr>
          <w:rFonts w:ascii="Times New Roman" w:hAnsi="Times New Roman" w:cs="Times New Roman"/>
          <w:color w:val="000000"/>
          <w:sz w:val="28"/>
          <w:szCs w:val="28"/>
        </w:rPr>
      </w:pP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r>
        <w:rPr>
          <w:rFonts w:ascii="Times New Roman" w:hAnsi="Times New Roman" w:cs="Times New Roman"/>
          <w:color w:val="000000"/>
          <w:sz w:val="28"/>
          <w:szCs w:val="28"/>
        </w:rPr>
        <w:t xml:space="preserve">  </w:t>
      </w:r>
    </w:p>
    <w:p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Default="007520DE">
      <w:pPr>
        <w:pStyle w:val="2b"/>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DF26EB" w:rsidRDefault="007520DE">
      <w:pPr>
        <w:pStyle w:val="2b"/>
        <w:tabs>
          <w:tab w:val="left" w:pos="1200"/>
        </w:tabs>
        <w:spacing w:after="0" w:line="240" w:lineRule="auto"/>
        <w:ind w:firstLine="709"/>
        <w:jc w:val="both"/>
      </w:pPr>
      <w:r>
        <w:rPr>
          <w:sz w:val="28"/>
          <w:szCs w:val="28"/>
        </w:rPr>
        <w:lastRenderedPageBreak/>
        <w:t xml:space="preserve">12. Выпас сельскохозяйственных животных и птиц на территориях общего пользования. </w:t>
      </w:r>
      <w:r>
        <w:t xml:space="preserve"> </w:t>
      </w:r>
    </w:p>
    <w:sectPr w:rsidR="00DF26EB" w:rsidSect="00FF5371">
      <w:headerReference w:type="default" r:id="rId24"/>
      <w:footerReference w:type="default" r:id="rId25"/>
      <w:type w:val="continuous"/>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16" w:rsidRDefault="00994216">
      <w:r>
        <w:separator/>
      </w:r>
    </w:p>
  </w:endnote>
  <w:endnote w:type="continuationSeparator" w:id="0">
    <w:p w:rsidR="00994216" w:rsidRDefault="0099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EB" w:rsidRDefault="00DF26EB">
    <w:pPr>
      <w:pStyle w:val="afb"/>
      <w:jc w:val="right"/>
      <w:rPr>
        <w:sz w:val="24"/>
        <w:szCs w:val="24"/>
      </w:rPr>
    </w:pPr>
  </w:p>
  <w:p w:rsidR="00DF26EB" w:rsidRDefault="00DF26E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16" w:rsidRDefault="00994216">
      <w:r>
        <w:separator/>
      </w:r>
    </w:p>
  </w:footnote>
  <w:footnote w:type="continuationSeparator" w:id="0">
    <w:p w:rsidR="00994216" w:rsidRDefault="00994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DF26EB" w:rsidRDefault="007520DE">
        <w:pPr>
          <w:pStyle w:val="af9"/>
          <w:jc w:val="center"/>
        </w:pPr>
        <w:r>
          <w:fldChar w:fldCharType="begin"/>
        </w:r>
        <w:r>
          <w:instrText>PAGE   \* MERGEFORMAT</w:instrText>
        </w:r>
        <w:r>
          <w:fldChar w:fldCharType="separate"/>
        </w:r>
        <w:r w:rsidR="00FF5AFE">
          <w:rPr>
            <w:noProof/>
          </w:rPr>
          <w:t>2</w:t>
        </w:r>
        <w:r>
          <w:fldChar w:fldCharType="end"/>
        </w:r>
      </w:p>
    </w:sdtContent>
  </w:sdt>
  <w:p w:rsidR="00DF26EB" w:rsidRDefault="00DF26E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15:restartNumberingAfterBreak="0">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15:restartNumberingAfterBreak="0">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15:restartNumberingAfterBreak="0">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15:restartNumberingAfterBreak="0">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15:restartNumberingAfterBreak="0">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15:restartNumberingAfterBreak="0">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15:restartNumberingAfterBreak="0">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15:restartNumberingAfterBreak="0">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15:restartNumberingAfterBreak="0">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15:restartNumberingAfterBreak="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15:restartNumberingAfterBreak="0">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15:restartNumberingAfterBreak="0">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15:restartNumberingAfterBreak="0">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15:restartNumberingAfterBreak="0">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15:restartNumberingAfterBreak="0">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15:restartNumberingAfterBreak="0">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15:restartNumberingAfterBreak="0">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15:restartNumberingAfterBreak="0">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B"/>
    <w:rsid w:val="007520DE"/>
    <w:rsid w:val="00850C7C"/>
    <w:rsid w:val="00994216"/>
    <w:rsid w:val="00D65839"/>
    <w:rsid w:val="00DF26EB"/>
    <w:rsid w:val="00FF5371"/>
    <w:rsid w:val="00FF5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2E1EB-CA7C-4D91-8FFF-951882D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7">
    <w:name w:val="Заголовок №2_"/>
    <w:basedOn w:val="a0"/>
    <w:link w:val="28"/>
    <w:rPr>
      <w:rFonts w:ascii="Times New Roman" w:eastAsia="Times New Roman" w:hAnsi="Times New Roman"/>
      <w:b/>
      <w:bCs/>
      <w:sz w:val="26"/>
      <w:szCs w:val="26"/>
      <w:shd w:val="clear" w:color="auto" w:fill="FFFFFF"/>
    </w:rPr>
  </w:style>
  <w:style w:type="paragraph" w:customStyle="1" w:styleId="28">
    <w:name w:val="Заголовок №2"/>
    <w:basedOn w:val="a"/>
    <w:link w:val="27"/>
    <w:pPr>
      <w:widowControl w:val="0"/>
      <w:shd w:val="clear" w:color="auto" w:fill="FFFFFF"/>
      <w:spacing w:line="317" w:lineRule="exact"/>
      <w:jc w:val="center"/>
      <w:outlineLvl w:val="1"/>
    </w:pPr>
    <w:rPr>
      <w:b/>
      <w:bCs/>
      <w:sz w:val="26"/>
      <w:szCs w:val="26"/>
    </w:rPr>
  </w:style>
  <w:style w:type="character" w:customStyle="1" w:styleId="29">
    <w:name w:val="Основной текст (2)_"/>
    <w:basedOn w:val="a0"/>
    <w:link w:val="2a"/>
    <w:rPr>
      <w:rFonts w:ascii="Times New Roman" w:eastAsia="Times New Roman" w:hAnsi="Times New Roman"/>
      <w:sz w:val="27"/>
      <w:szCs w:val="27"/>
      <w:shd w:val="clear" w:color="auto" w:fill="FFFFFF"/>
    </w:rPr>
  </w:style>
  <w:style w:type="paragraph" w:customStyle="1" w:styleId="2a">
    <w:name w:val="Основной текст (2)"/>
    <w:basedOn w:val="a"/>
    <w:link w:val="29"/>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b">
    <w:name w:val="Body Text 2"/>
    <w:basedOn w:val="a"/>
    <w:link w:val="2c"/>
    <w:uiPriority w:val="99"/>
    <w:unhideWhenUsed/>
    <w:pPr>
      <w:spacing w:after="120" w:line="480" w:lineRule="auto"/>
    </w:pPr>
    <w:rPr>
      <w:sz w:val="24"/>
      <w:szCs w:val="24"/>
    </w:rPr>
  </w:style>
  <w:style w:type="character" w:customStyle="1" w:styleId="2c">
    <w:name w:val="Основной текст 2 Знак"/>
    <w:basedOn w:val="a0"/>
    <w:link w:val="2b"/>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opt\r7-office\desktopeditors\editors\web-apps\apps\documenteditor\main\index.html" TargetMode="External"/><Relationship Id="rId18" Type="http://schemas.openxmlformats.org/officeDocument/2006/relationships/hyperlink" Target="https://login.consultant.ru/link/?req=doc&amp;base=LAW&amp;n=495001&amp;dst=100987&amp;field=134&amp;date=11.04.2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https://login.consultant.ru/link/?req=doc&amp;base=LAW&amp;n=495001&amp;dst=100996&amp;field=134&amp;date=11.04.202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82887&amp;dst=100076&amp;field=134&amp;date=11.04.2025" TargetMode="External"/><Relationship Id="rId20" Type="http://schemas.openxmlformats.org/officeDocument/2006/relationships/hyperlink" Target="https://login.consultant.ru/link/?req=doc&amp;base=LAW&amp;n=495001&amp;dst=101482&amp;field=134&amp;date=11.04.2025"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328&amp;field=134&amp;date=11.04.2025" TargetMode="External"/><Relationship Id="rId23" Type="http://schemas.openxmlformats.org/officeDocument/2006/relationships/hyperlink" Target="https://login.consultant.ru/link/?req=doc&amp;base=LAW&amp;n=358750&amp;date=25.06.2021&amp;demo=1&amp;dst=100998&amp;fld=134" TargetMode="External"/><Relationship Id="rId19" Type="http://schemas.openxmlformats.org/officeDocument/2006/relationships/hyperlink" Target="https://login.consultant.ru/link/?req=doc&amp;base=LAW&amp;n=495001&amp;dst=101185&amp;field=134&amp;date=11.04.2025" TargetMode="External"/><Relationship Id="rId4" Type="http://schemas.openxmlformats.org/officeDocument/2006/relationships/settings" Target="settings.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3534-CAC9-41D7-A616-906B1AF5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2</cp:revision>
  <dcterms:created xsi:type="dcterms:W3CDTF">2025-04-24T09:49:00Z</dcterms:created>
  <dcterms:modified xsi:type="dcterms:W3CDTF">2025-04-24T09:49:00Z</dcterms:modified>
</cp:coreProperties>
</file>